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6D2" w:rsidRPr="00725648" w:rsidRDefault="001406D2" w:rsidP="001406D2">
      <w:pPr>
        <w:spacing w:line="276" w:lineRule="auto"/>
        <w:rPr>
          <w:rFonts w:ascii="Constantia" w:hAnsi="Constantia"/>
          <w:b/>
          <w:sz w:val="20"/>
          <w:szCs w:val="20"/>
        </w:rPr>
      </w:pPr>
    </w:p>
    <w:p w:rsidR="001406D2" w:rsidRPr="00725648" w:rsidRDefault="001406D2" w:rsidP="001406D2">
      <w:pPr>
        <w:spacing w:line="276" w:lineRule="auto"/>
        <w:rPr>
          <w:rFonts w:ascii="Constantia" w:hAnsi="Constantia"/>
          <w:b/>
          <w:sz w:val="20"/>
          <w:szCs w:val="20"/>
        </w:rPr>
      </w:pPr>
    </w:p>
    <w:p w:rsidR="001406D2" w:rsidRPr="00725648" w:rsidRDefault="001406D2" w:rsidP="001406D2">
      <w:pPr>
        <w:spacing w:line="276" w:lineRule="auto"/>
        <w:rPr>
          <w:rFonts w:ascii="Constantia" w:hAnsi="Constantia"/>
          <w:b/>
          <w:sz w:val="20"/>
          <w:szCs w:val="20"/>
        </w:rPr>
      </w:pPr>
    </w:p>
    <w:p w:rsidR="001406D2" w:rsidRPr="00725648" w:rsidRDefault="001406D2" w:rsidP="001406D2">
      <w:pPr>
        <w:spacing w:line="276" w:lineRule="auto"/>
        <w:rPr>
          <w:rFonts w:ascii="Constantia" w:hAnsi="Constantia"/>
          <w:b/>
          <w:sz w:val="20"/>
          <w:szCs w:val="20"/>
        </w:rPr>
      </w:pPr>
    </w:p>
    <w:p w:rsidR="00BE70E4" w:rsidRPr="00725648" w:rsidRDefault="00BE70E4" w:rsidP="00BE70E4">
      <w:pPr>
        <w:spacing w:line="276" w:lineRule="auto"/>
        <w:rPr>
          <w:rFonts w:ascii="Constantia" w:hAnsi="Constantia"/>
          <w:b/>
          <w:sz w:val="20"/>
          <w:szCs w:val="20"/>
        </w:rPr>
      </w:pPr>
    </w:p>
    <w:p w:rsidR="00BE70E4" w:rsidRPr="00725648" w:rsidRDefault="00BE70E4" w:rsidP="00BE70E4">
      <w:pPr>
        <w:spacing w:line="276" w:lineRule="auto"/>
        <w:rPr>
          <w:rFonts w:ascii="Constantia" w:hAnsi="Constantia"/>
          <w:b/>
          <w:sz w:val="20"/>
          <w:szCs w:val="20"/>
        </w:rPr>
      </w:pPr>
    </w:p>
    <w:p w:rsidR="00BE70E4" w:rsidRDefault="00671906" w:rsidP="00671906">
      <w:pPr>
        <w:rPr>
          <w:rFonts w:ascii="Constantia" w:hAnsi="Constantia" w:cs="Arial"/>
          <w:color w:val="1F497D" w:themeColor="text2"/>
          <w:sz w:val="24"/>
          <w:szCs w:val="24"/>
          <w:lang w:val="it-IT"/>
        </w:rPr>
      </w:pPr>
      <w:r>
        <w:rPr>
          <w:rFonts w:ascii="Constantia" w:hAnsi="Constantia" w:cs="Arial"/>
          <w:b/>
          <w:color w:val="1F497D" w:themeColor="text2"/>
          <w:sz w:val="28"/>
          <w:szCs w:val="28"/>
          <w:lang w:val="it-IT"/>
        </w:rPr>
        <w:t xml:space="preserve">                    </w:t>
      </w:r>
      <w:r w:rsidR="00BE70E4" w:rsidRPr="004A3B0E">
        <w:rPr>
          <w:rFonts w:ascii="Constantia" w:hAnsi="Constantia" w:cs="Arial"/>
          <w:b/>
          <w:color w:val="1F497D" w:themeColor="text2"/>
          <w:sz w:val="24"/>
          <w:szCs w:val="24"/>
          <w:lang w:val="it-IT"/>
        </w:rPr>
        <w:t>New Strategy Center</w:t>
      </w:r>
      <w:r w:rsidR="00BE70E4" w:rsidRPr="004A3B0E">
        <w:rPr>
          <w:rFonts w:ascii="Constantia" w:hAnsi="Constantia" w:cs="Arial"/>
          <w:color w:val="1F497D" w:themeColor="text2"/>
          <w:sz w:val="24"/>
          <w:szCs w:val="24"/>
          <w:lang w:val="it-IT"/>
        </w:rPr>
        <w:t xml:space="preserve"> </w:t>
      </w:r>
      <w:r w:rsidRPr="00671906">
        <w:rPr>
          <w:rFonts w:ascii="Constantia" w:hAnsi="Constantia" w:cs="Arial"/>
          <w:color w:val="1F497D" w:themeColor="text2"/>
          <w:sz w:val="24"/>
          <w:szCs w:val="24"/>
          <w:lang w:val="it-IT"/>
        </w:rPr>
        <w:t>is organizing the round table with the title</w:t>
      </w:r>
      <w:r w:rsidR="00BE70E4" w:rsidRPr="004A3B0E">
        <w:rPr>
          <w:rFonts w:ascii="Constantia" w:hAnsi="Constantia" w:cs="Arial"/>
          <w:color w:val="1F497D" w:themeColor="text2"/>
          <w:sz w:val="24"/>
          <w:szCs w:val="24"/>
          <w:lang w:val="it-IT"/>
        </w:rPr>
        <w:t>:</w:t>
      </w:r>
    </w:p>
    <w:p w:rsidR="00A65531" w:rsidRDefault="00A65531" w:rsidP="00A65531">
      <w:pPr>
        <w:ind w:left="1440"/>
        <w:rPr>
          <w:rFonts w:ascii="Constantia" w:hAnsi="Constantia" w:cs="Arial"/>
          <w:color w:val="1F497D" w:themeColor="text2"/>
          <w:sz w:val="24"/>
          <w:szCs w:val="24"/>
          <w:lang w:val="it-IT"/>
        </w:rPr>
      </w:pPr>
    </w:p>
    <w:p w:rsidR="00A65531" w:rsidRDefault="00A65531" w:rsidP="00A65531">
      <w:pPr>
        <w:ind w:left="1440"/>
        <w:rPr>
          <w:rFonts w:ascii="Constantia" w:hAnsi="Constantia" w:cs="Arial"/>
          <w:color w:val="1F497D" w:themeColor="text2"/>
          <w:sz w:val="24"/>
          <w:szCs w:val="24"/>
          <w:lang w:val="it-IT"/>
        </w:rPr>
      </w:pPr>
    </w:p>
    <w:p w:rsidR="00BE70E4" w:rsidRPr="004A3B0E" w:rsidRDefault="00BE70E4" w:rsidP="00BE70E4">
      <w:pPr>
        <w:jc w:val="center"/>
        <w:rPr>
          <w:rFonts w:ascii="Constantia" w:hAnsi="Constantia" w:cs="Arial"/>
          <w:color w:val="1F497D" w:themeColor="text2"/>
          <w:sz w:val="24"/>
          <w:szCs w:val="24"/>
          <w:lang w:val="it-IT"/>
        </w:rPr>
      </w:pPr>
    </w:p>
    <w:p w:rsidR="00671906" w:rsidRPr="00CD6084" w:rsidRDefault="00BE70E4" w:rsidP="00671906">
      <w:pPr>
        <w:jc w:val="center"/>
        <w:rPr>
          <w:rFonts w:ascii="Constantia" w:hAnsi="Constantia" w:cs="Arial"/>
          <w:b/>
          <w:i/>
          <w:color w:val="1F497D" w:themeColor="text2"/>
          <w:sz w:val="28"/>
          <w:szCs w:val="28"/>
        </w:rPr>
      </w:pPr>
      <w:r>
        <w:rPr>
          <w:rFonts w:ascii="Constantia" w:hAnsi="Constantia" w:cs="Arial"/>
          <w:b/>
          <w:color w:val="1F497D" w:themeColor="text2"/>
          <w:sz w:val="28"/>
          <w:szCs w:val="28"/>
        </w:rPr>
        <w:t>„</w:t>
      </w:r>
      <w:r w:rsidR="00671906" w:rsidRPr="00CD6084">
        <w:rPr>
          <w:rFonts w:ascii="Constantia" w:hAnsi="Constantia" w:cs="Arial"/>
          <w:b/>
          <w:i/>
          <w:color w:val="1F497D" w:themeColor="text2"/>
          <w:sz w:val="28"/>
          <w:szCs w:val="28"/>
        </w:rPr>
        <w:t xml:space="preserve">President Donald Trump and the U.S. foreign and security policy: </w:t>
      </w:r>
    </w:p>
    <w:p w:rsidR="00BE70E4" w:rsidRDefault="00671906" w:rsidP="00671906">
      <w:pPr>
        <w:jc w:val="center"/>
        <w:rPr>
          <w:rFonts w:ascii="Constantia" w:hAnsi="Constantia" w:cs="Arial"/>
          <w:b/>
          <w:color w:val="1F497D" w:themeColor="text2"/>
          <w:sz w:val="28"/>
          <w:szCs w:val="28"/>
          <w:lang w:val="it-IT"/>
        </w:rPr>
      </w:pPr>
      <w:r w:rsidRPr="00CD6084">
        <w:rPr>
          <w:rFonts w:ascii="Constantia" w:hAnsi="Constantia" w:cs="Arial"/>
          <w:b/>
          <w:i/>
          <w:color w:val="1F497D" w:themeColor="text2"/>
          <w:sz w:val="28"/>
          <w:szCs w:val="28"/>
        </w:rPr>
        <w:t>Expectations and possible evolutions</w:t>
      </w:r>
      <w:r w:rsidR="00BE70E4" w:rsidRPr="00742C90">
        <w:rPr>
          <w:rFonts w:ascii="Constantia" w:hAnsi="Constantia" w:cs="Arial"/>
          <w:b/>
          <w:color w:val="1F497D" w:themeColor="text2"/>
          <w:sz w:val="28"/>
          <w:szCs w:val="28"/>
          <w:lang w:val="it-IT"/>
        </w:rPr>
        <w:t>”</w:t>
      </w:r>
    </w:p>
    <w:p w:rsidR="00A65531" w:rsidRPr="00C07E5F" w:rsidRDefault="00A65531" w:rsidP="00BE70E4">
      <w:pPr>
        <w:jc w:val="center"/>
        <w:rPr>
          <w:rFonts w:ascii="Constantia" w:hAnsi="Constantia" w:cs="Arial"/>
          <w:b/>
          <w:color w:val="1F497D" w:themeColor="text2"/>
          <w:sz w:val="28"/>
          <w:szCs w:val="28"/>
          <w:lang w:val="it-IT"/>
        </w:rPr>
      </w:pPr>
    </w:p>
    <w:p w:rsidR="00BE70E4" w:rsidRPr="004A3B0E" w:rsidRDefault="00BE70E4" w:rsidP="00BE70E4">
      <w:pPr>
        <w:jc w:val="center"/>
        <w:rPr>
          <w:rFonts w:ascii="Constantia" w:hAnsi="Constantia" w:cs="Arial"/>
          <w:color w:val="1F497D" w:themeColor="text2"/>
          <w:sz w:val="24"/>
          <w:szCs w:val="24"/>
          <w:lang w:val="it-IT"/>
        </w:rPr>
      </w:pPr>
    </w:p>
    <w:p w:rsidR="00BE70E4" w:rsidRPr="004A3B0E" w:rsidRDefault="00671906" w:rsidP="00BE70E4">
      <w:pPr>
        <w:jc w:val="center"/>
        <w:rPr>
          <w:rFonts w:ascii="Constantia" w:hAnsi="Constantia" w:cs="Arial"/>
          <w:color w:val="1F497D" w:themeColor="text2"/>
          <w:sz w:val="24"/>
          <w:szCs w:val="24"/>
          <w:lang w:val="it-IT"/>
        </w:rPr>
      </w:pPr>
      <w:r w:rsidRPr="00671906">
        <w:rPr>
          <w:rFonts w:ascii="Constantia" w:hAnsi="Constantia" w:cs="Arial"/>
          <w:color w:val="1F497D" w:themeColor="text2"/>
          <w:sz w:val="24"/>
          <w:szCs w:val="24"/>
          <w:lang w:val="it-IT"/>
        </w:rPr>
        <w:t xml:space="preserve">The event takes place on </w:t>
      </w:r>
      <w:r w:rsidRPr="00671906">
        <w:rPr>
          <w:rFonts w:ascii="Constantia" w:hAnsi="Constantia" w:cs="Arial"/>
          <w:b/>
          <w:color w:val="1F497D" w:themeColor="text2"/>
          <w:sz w:val="24"/>
          <w:szCs w:val="24"/>
          <w:lang w:val="it-IT"/>
        </w:rPr>
        <w:t xml:space="preserve">Tuesday, </w:t>
      </w:r>
      <w:r>
        <w:rPr>
          <w:rFonts w:ascii="Constantia" w:hAnsi="Constantia" w:cs="Arial"/>
          <w:b/>
          <w:color w:val="1F497D" w:themeColor="text2"/>
          <w:sz w:val="24"/>
          <w:szCs w:val="24"/>
          <w:lang w:val="it-IT"/>
        </w:rPr>
        <w:t>10</w:t>
      </w:r>
      <w:r w:rsidRPr="00671906">
        <w:rPr>
          <w:rFonts w:ascii="Constantia" w:hAnsi="Constantia" w:cs="Arial"/>
          <w:b/>
          <w:color w:val="1F497D" w:themeColor="text2"/>
          <w:sz w:val="24"/>
          <w:szCs w:val="24"/>
          <w:lang w:val="it-IT"/>
        </w:rPr>
        <w:t xml:space="preserve"> </w:t>
      </w:r>
      <w:r>
        <w:rPr>
          <w:rFonts w:ascii="Constantia" w:hAnsi="Constantia" w:cs="Arial"/>
          <w:b/>
          <w:color w:val="1F497D" w:themeColor="text2"/>
          <w:sz w:val="24"/>
          <w:szCs w:val="24"/>
          <w:lang w:val="it-IT"/>
        </w:rPr>
        <w:t>January 2017 , from 10.00 to 12.0</w:t>
      </w:r>
      <w:r w:rsidRPr="00671906">
        <w:rPr>
          <w:rFonts w:ascii="Constantia" w:hAnsi="Constantia" w:cs="Arial"/>
          <w:b/>
          <w:color w:val="1F497D" w:themeColor="text2"/>
          <w:sz w:val="24"/>
          <w:szCs w:val="24"/>
          <w:lang w:val="it-IT"/>
        </w:rPr>
        <w:t xml:space="preserve">0 AM, at the National Military Club, </w:t>
      </w:r>
      <w:r>
        <w:rPr>
          <w:rFonts w:ascii="Constantia" w:hAnsi="Constantia" w:cs="Arial"/>
          <w:b/>
          <w:color w:val="1F497D" w:themeColor="text2"/>
          <w:sz w:val="24"/>
          <w:szCs w:val="24"/>
          <w:lang w:val="it-IT"/>
        </w:rPr>
        <w:t>Alba Iulia</w:t>
      </w:r>
      <w:r w:rsidRPr="00671906">
        <w:rPr>
          <w:rFonts w:ascii="Constantia" w:hAnsi="Constantia" w:cs="Arial"/>
          <w:b/>
          <w:color w:val="1F497D" w:themeColor="text2"/>
          <w:sz w:val="24"/>
          <w:szCs w:val="24"/>
          <w:lang w:val="it-IT"/>
        </w:rPr>
        <w:t xml:space="preserve"> Hall, </w:t>
      </w:r>
      <w:r w:rsidRPr="00671906">
        <w:rPr>
          <w:rFonts w:ascii="Constantia" w:hAnsi="Constantia" w:cs="Arial"/>
          <w:color w:val="1F497D" w:themeColor="text2"/>
          <w:sz w:val="24"/>
          <w:szCs w:val="24"/>
          <w:lang w:val="it-IT"/>
        </w:rPr>
        <w:t>Constantin Mille entrance</w:t>
      </w:r>
      <w:r w:rsidRPr="00671906">
        <w:rPr>
          <w:rFonts w:ascii="Constantia" w:hAnsi="Constantia" w:cs="Arial"/>
          <w:b/>
          <w:color w:val="1F497D" w:themeColor="text2"/>
          <w:sz w:val="24"/>
          <w:szCs w:val="24"/>
          <w:lang w:val="it-IT"/>
        </w:rPr>
        <w:t>.</w:t>
      </w:r>
    </w:p>
    <w:p w:rsidR="00BE70E4" w:rsidRDefault="00BE70E4" w:rsidP="00BE70E4">
      <w:pPr>
        <w:jc w:val="center"/>
        <w:rPr>
          <w:rFonts w:ascii="Constantia" w:hAnsi="Constantia" w:cs="Arial"/>
          <w:b/>
          <w:color w:val="1F497D" w:themeColor="text2"/>
          <w:sz w:val="24"/>
          <w:szCs w:val="24"/>
          <w:lang w:val="it-IT"/>
        </w:rPr>
      </w:pPr>
    </w:p>
    <w:p w:rsidR="00A65531" w:rsidRDefault="00A65531" w:rsidP="00BE70E4">
      <w:pPr>
        <w:jc w:val="center"/>
        <w:rPr>
          <w:rFonts w:ascii="Constantia" w:hAnsi="Constantia" w:cs="Arial"/>
          <w:b/>
          <w:color w:val="1F497D" w:themeColor="text2"/>
          <w:sz w:val="24"/>
          <w:szCs w:val="24"/>
          <w:lang w:val="it-IT"/>
        </w:rPr>
      </w:pPr>
    </w:p>
    <w:p w:rsidR="00BE70E4" w:rsidRDefault="00671906" w:rsidP="00BE70E4">
      <w:pPr>
        <w:jc w:val="center"/>
        <w:rPr>
          <w:rFonts w:ascii="Constantia" w:hAnsi="Constantia" w:cs="Arial"/>
          <w:b/>
          <w:color w:val="1F497D" w:themeColor="text2"/>
          <w:sz w:val="24"/>
          <w:szCs w:val="24"/>
          <w:lang w:val="it-IT"/>
        </w:rPr>
      </w:pPr>
      <w:r>
        <w:rPr>
          <w:rFonts w:ascii="Constantia" w:hAnsi="Constantia" w:cs="Arial"/>
          <w:b/>
          <w:color w:val="1F497D" w:themeColor="text2"/>
          <w:sz w:val="24"/>
          <w:szCs w:val="24"/>
          <w:lang w:val="it-IT"/>
        </w:rPr>
        <w:t>Event agenda</w:t>
      </w:r>
      <w:r w:rsidR="00BE70E4" w:rsidRPr="004A3B0E">
        <w:rPr>
          <w:rFonts w:ascii="Constantia" w:hAnsi="Constantia" w:cs="Arial"/>
          <w:b/>
          <w:color w:val="1F497D" w:themeColor="text2"/>
          <w:sz w:val="24"/>
          <w:szCs w:val="24"/>
          <w:lang w:val="it-IT"/>
        </w:rPr>
        <w:t>:</w:t>
      </w:r>
    </w:p>
    <w:p w:rsidR="00A65531" w:rsidRDefault="00A65531" w:rsidP="00BE70E4">
      <w:pPr>
        <w:jc w:val="center"/>
        <w:rPr>
          <w:rFonts w:ascii="Constantia" w:hAnsi="Constantia" w:cs="Arial"/>
          <w:b/>
          <w:color w:val="1F497D" w:themeColor="text2"/>
          <w:sz w:val="24"/>
          <w:szCs w:val="24"/>
          <w:lang w:val="it-IT"/>
        </w:rPr>
      </w:pPr>
    </w:p>
    <w:p w:rsidR="00BE70E4" w:rsidRPr="004A3B0E" w:rsidRDefault="00BE70E4" w:rsidP="00BE70E4">
      <w:pPr>
        <w:jc w:val="center"/>
        <w:rPr>
          <w:rFonts w:ascii="Constantia" w:hAnsi="Constantia" w:cs="Arial"/>
          <w:b/>
          <w:color w:val="1F497D" w:themeColor="text2"/>
          <w:sz w:val="24"/>
          <w:szCs w:val="24"/>
          <w:lang w:val="it-IT"/>
        </w:rPr>
      </w:pPr>
    </w:p>
    <w:p w:rsidR="00BE70E4" w:rsidRPr="004A3B0E" w:rsidRDefault="00BE70E4" w:rsidP="00BE70E4">
      <w:pPr>
        <w:jc w:val="both"/>
        <w:rPr>
          <w:rFonts w:ascii="Constantia" w:hAnsi="Constantia" w:cs="Arial"/>
          <w:color w:val="1F497D" w:themeColor="text2"/>
          <w:sz w:val="24"/>
          <w:szCs w:val="24"/>
          <w:lang w:val="it-IT"/>
        </w:rPr>
      </w:pPr>
      <w:r w:rsidRPr="004A3B0E">
        <w:rPr>
          <w:rFonts w:ascii="Constantia" w:hAnsi="Constantia" w:cs="Arial"/>
          <w:b/>
          <w:color w:val="1F497D" w:themeColor="text2"/>
          <w:sz w:val="24"/>
          <w:szCs w:val="24"/>
          <w:lang w:val="it-IT"/>
        </w:rPr>
        <w:t>10.00 – 10.10</w:t>
      </w:r>
      <w:r>
        <w:rPr>
          <w:rFonts w:ascii="Constantia" w:hAnsi="Constantia" w:cs="Arial"/>
          <w:b/>
          <w:color w:val="1F497D" w:themeColor="text2"/>
          <w:sz w:val="24"/>
          <w:szCs w:val="24"/>
          <w:lang w:val="it-IT"/>
        </w:rPr>
        <w:t xml:space="preserve"> </w:t>
      </w:r>
      <w:r w:rsidR="00671906" w:rsidRPr="00AE1659">
        <w:rPr>
          <w:rFonts w:ascii="Constantia" w:hAnsi="Constantia" w:cs="Arial"/>
          <w:color w:val="1F497D" w:themeColor="text2"/>
          <w:sz w:val="24"/>
          <w:szCs w:val="24"/>
        </w:rPr>
        <w:t>Opening of the debate and topics presentation</w:t>
      </w:r>
      <w:r w:rsidRPr="004A3B0E">
        <w:rPr>
          <w:rFonts w:ascii="Constantia" w:hAnsi="Constantia" w:cs="Arial"/>
          <w:color w:val="1F497D" w:themeColor="text2"/>
          <w:sz w:val="24"/>
          <w:szCs w:val="24"/>
          <w:lang w:val="it-IT"/>
        </w:rPr>
        <w:t xml:space="preserve">: </w:t>
      </w:r>
      <w:r w:rsidR="00671906">
        <w:rPr>
          <w:rFonts w:ascii="Constantia" w:hAnsi="Constantia" w:cs="Arial"/>
          <w:color w:val="1F497D" w:themeColor="text2"/>
          <w:sz w:val="24"/>
          <w:szCs w:val="24"/>
          <w:lang w:val="it-IT"/>
        </w:rPr>
        <w:t>Mr</w:t>
      </w:r>
      <w:r>
        <w:rPr>
          <w:rFonts w:ascii="Constantia" w:hAnsi="Constantia" w:cs="Arial"/>
          <w:color w:val="1F497D" w:themeColor="text2"/>
          <w:sz w:val="24"/>
          <w:szCs w:val="24"/>
          <w:lang w:val="it-IT"/>
        </w:rPr>
        <w:t xml:space="preserve">. </w:t>
      </w:r>
      <w:r w:rsidRPr="00742F91">
        <w:rPr>
          <w:rFonts w:ascii="Constantia" w:hAnsi="Constantia" w:cs="Arial"/>
          <w:b/>
          <w:color w:val="1F497D" w:themeColor="text2"/>
          <w:sz w:val="24"/>
          <w:szCs w:val="24"/>
          <w:lang w:val="it-IT"/>
        </w:rPr>
        <w:t>Iulian</w:t>
      </w:r>
      <w:r>
        <w:rPr>
          <w:rFonts w:ascii="Constantia" w:hAnsi="Constantia" w:cs="Arial"/>
          <w:b/>
          <w:color w:val="1F497D" w:themeColor="text2"/>
          <w:sz w:val="24"/>
          <w:szCs w:val="24"/>
          <w:lang w:val="it-IT"/>
        </w:rPr>
        <w:t xml:space="preserve"> </w:t>
      </w:r>
      <w:r w:rsidRPr="00742F91">
        <w:rPr>
          <w:rFonts w:ascii="Constantia" w:hAnsi="Constantia" w:cs="Arial"/>
          <w:b/>
          <w:color w:val="1F497D" w:themeColor="text2"/>
          <w:sz w:val="24"/>
          <w:szCs w:val="24"/>
          <w:lang w:val="it-IT"/>
        </w:rPr>
        <w:t>Fota</w:t>
      </w:r>
      <w:r w:rsidRPr="004A3B0E">
        <w:rPr>
          <w:rFonts w:ascii="Constantia" w:hAnsi="Constantia" w:cs="Arial"/>
          <w:color w:val="1F497D" w:themeColor="text2"/>
          <w:sz w:val="24"/>
          <w:szCs w:val="24"/>
          <w:lang w:val="it-IT"/>
        </w:rPr>
        <w:t xml:space="preserve">, </w:t>
      </w:r>
      <w:r w:rsidR="00671906">
        <w:rPr>
          <w:rFonts w:ascii="Constantia" w:hAnsi="Constantia" w:cs="Arial"/>
          <w:color w:val="1F497D" w:themeColor="text2"/>
          <w:sz w:val="24"/>
          <w:szCs w:val="24"/>
          <w:lang w:val="it-IT"/>
        </w:rPr>
        <w:t xml:space="preserve">member of the Scientific Council of </w:t>
      </w:r>
      <w:r w:rsidRPr="004A3B0E">
        <w:rPr>
          <w:rFonts w:ascii="Constantia" w:hAnsi="Constantia" w:cs="Arial"/>
          <w:color w:val="1F497D" w:themeColor="text2"/>
          <w:sz w:val="24"/>
          <w:szCs w:val="24"/>
          <w:lang w:val="it-IT"/>
        </w:rPr>
        <w:t xml:space="preserve">New Strategy Center, </w:t>
      </w:r>
      <w:r w:rsidR="00CD6084">
        <w:rPr>
          <w:rFonts w:ascii="Constantia" w:hAnsi="Constantia" w:cs="Arial"/>
          <w:color w:val="1F497D" w:themeColor="text2"/>
          <w:sz w:val="24"/>
          <w:szCs w:val="24"/>
          <w:lang w:val="it-IT"/>
        </w:rPr>
        <w:t>moderator of the event,</w:t>
      </w:r>
    </w:p>
    <w:p w:rsidR="00BE70E4" w:rsidRPr="004A3B0E" w:rsidRDefault="00BE70E4" w:rsidP="00BE70E4">
      <w:pPr>
        <w:jc w:val="both"/>
        <w:rPr>
          <w:rFonts w:ascii="Constantia" w:hAnsi="Constantia" w:cs="Arial"/>
          <w:color w:val="1F497D" w:themeColor="text2"/>
          <w:sz w:val="24"/>
          <w:szCs w:val="24"/>
          <w:lang w:val="it-IT"/>
        </w:rPr>
      </w:pPr>
      <w:r>
        <w:rPr>
          <w:rFonts w:ascii="Constantia" w:hAnsi="Constantia" w:cs="Arial"/>
          <w:b/>
          <w:color w:val="1F497D" w:themeColor="text2"/>
          <w:sz w:val="24"/>
          <w:szCs w:val="24"/>
          <w:lang w:val="it-IT"/>
        </w:rPr>
        <w:t xml:space="preserve">10.10 – 10.40 </w:t>
      </w:r>
      <w:r w:rsidR="00671906">
        <w:rPr>
          <w:rFonts w:ascii="Constantia" w:hAnsi="Constantia" w:cs="Arial"/>
          <w:color w:val="1F497D" w:themeColor="text2"/>
          <w:sz w:val="24"/>
          <w:szCs w:val="24"/>
          <w:lang w:val="it-IT"/>
        </w:rPr>
        <w:t>Mr</w:t>
      </w:r>
      <w:r w:rsidRPr="00742F91">
        <w:rPr>
          <w:rFonts w:ascii="Constantia" w:hAnsi="Constantia" w:cs="Arial"/>
          <w:color w:val="1F497D" w:themeColor="text2"/>
          <w:sz w:val="24"/>
          <w:szCs w:val="24"/>
          <w:lang w:val="it-IT"/>
        </w:rPr>
        <w:t>.</w:t>
      </w:r>
      <w:r w:rsidR="00CD6084">
        <w:rPr>
          <w:rFonts w:ascii="Constantia" w:hAnsi="Constantia" w:cs="Arial"/>
          <w:color w:val="1F497D" w:themeColor="text2"/>
          <w:sz w:val="24"/>
          <w:szCs w:val="24"/>
          <w:lang w:val="it-IT"/>
        </w:rPr>
        <w:t xml:space="preserve"> </w:t>
      </w:r>
      <w:r w:rsidRPr="00742F91">
        <w:rPr>
          <w:rFonts w:ascii="Constantia" w:hAnsi="Constantia" w:cs="Arial"/>
          <w:b/>
          <w:color w:val="1F497D" w:themeColor="text2"/>
          <w:sz w:val="24"/>
          <w:szCs w:val="24"/>
          <w:lang w:val="it-IT"/>
        </w:rPr>
        <w:t>Seth Cropsey,</w:t>
      </w:r>
      <w:r>
        <w:rPr>
          <w:rFonts w:ascii="Constantia" w:hAnsi="Constantia" w:cs="Arial"/>
          <w:b/>
          <w:color w:val="1F497D" w:themeColor="text2"/>
          <w:sz w:val="24"/>
          <w:szCs w:val="24"/>
          <w:lang w:val="it-IT"/>
        </w:rPr>
        <w:t xml:space="preserve"> </w:t>
      </w:r>
      <w:r w:rsidRPr="00742F91">
        <w:rPr>
          <w:rFonts w:ascii="Constantia" w:hAnsi="Constantia" w:cs="Arial"/>
          <w:color w:val="1F497D" w:themeColor="text2"/>
          <w:sz w:val="24"/>
          <w:szCs w:val="24"/>
          <w:lang w:val="it-IT"/>
        </w:rPr>
        <w:t>director</w:t>
      </w:r>
      <w:r w:rsidR="00671906">
        <w:rPr>
          <w:rFonts w:ascii="Constantia" w:hAnsi="Constantia" w:cs="Arial"/>
          <w:color w:val="1F497D" w:themeColor="text2"/>
          <w:sz w:val="24"/>
          <w:szCs w:val="24"/>
          <w:lang w:val="it-IT"/>
        </w:rPr>
        <w:t xml:space="preserve"> at</w:t>
      </w:r>
      <w:r>
        <w:rPr>
          <w:rFonts w:ascii="Bookman Old Style" w:hAnsi="Bookman Old Style" w:cs="Arial"/>
          <w:color w:val="1F497D" w:themeColor="text2"/>
          <w:sz w:val="24"/>
          <w:szCs w:val="24"/>
          <w:lang w:val="it-IT"/>
        </w:rPr>
        <w:t xml:space="preserve"> Center for American Seapower, Hudson Institute, Washington DC, USA</w:t>
      </w:r>
    </w:p>
    <w:p w:rsidR="00BE70E4" w:rsidRDefault="00BE70E4" w:rsidP="00BE70E4">
      <w:pPr>
        <w:jc w:val="both"/>
        <w:rPr>
          <w:rFonts w:ascii="Constantia" w:hAnsi="Constantia" w:cs="Arial"/>
          <w:color w:val="1F497D" w:themeColor="text2"/>
          <w:sz w:val="24"/>
          <w:szCs w:val="24"/>
          <w:lang w:val="it-IT"/>
        </w:rPr>
      </w:pPr>
      <w:r>
        <w:rPr>
          <w:rFonts w:ascii="Constantia" w:hAnsi="Constantia" w:cs="Arial"/>
          <w:b/>
          <w:color w:val="1F497D" w:themeColor="text2"/>
          <w:sz w:val="24"/>
          <w:szCs w:val="24"/>
          <w:lang w:val="it-IT"/>
        </w:rPr>
        <w:t xml:space="preserve">11.40 – 12.00 </w:t>
      </w:r>
      <w:r w:rsidR="00671906">
        <w:rPr>
          <w:rFonts w:ascii="Constantia" w:hAnsi="Constantia" w:cs="Arial"/>
          <w:color w:val="1F497D" w:themeColor="text2"/>
          <w:sz w:val="24"/>
          <w:szCs w:val="24"/>
          <w:lang w:val="it-IT"/>
        </w:rPr>
        <w:t>Open discussions.</w:t>
      </w:r>
    </w:p>
    <w:p w:rsidR="00BE70E4" w:rsidRPr="004A3B0E" w:rsidRDefault="00BE70E4" w:rsidP="00BE70E4">
      <w:pPr>
        <w:jc w:val="both"/>
        <w:rPr>
          <w:rFonts w:ascii="Constantia" w:hAnsi="Constantia" w:cs="Arial"/>
          <w:color w:val="1F497D" w:themeColor="text2"/>
          <w:sz w:val="24"/>
          <w:szCs w:val="24"/>
          <w:lang w:val="it-IT"/>
        </w:rPr>
      </w:pPr>
    </w:p>
    <w:p w:rsidR="00BE70E4" w:rsidRDefault="00BE70E4" w:rsidP="00BE70E4"/>
    <w:p w:rsidR="00BE70E4" w:rsidRDefault="00BE70E4" w:rsidP="00BE70E4">
      <w:pPr>
        <w:jc w:val="both"/>
        <w:rPr>
          <w:rFonts w:ascii="Bookman Old Style" w:hAnsi="Bookman Old Style" w:cs="Arial"/>
          <w:b/>
          <w:bCs/>
          <w:color w:val="1F497D" w:themeColor="text2"/>
          <w:sz w:val="24"/>
          <w:szCs w:val="24"/>
        </w:rPr>
      </w:pPr>
    </w:p>
    <w:p w:rsidR="00671906" w:rsidRPr="00671906" w:rsidRDefault="00671906" w:rsidP="00671906">
      <w:pPr>
        <w:jc w:val="both"/>
        <w:rPr>
          <w:rFonts w:ascii="Constantia" w:hAnsi="Constantia" w:cs="Arial"/>
          <w:bCs/>
          <w:i/>
          <w:color w:val="1F497D" w:themeColor="text2"/>
          <w:sz w:val="24"/>
          <w:szCs w:val="24"/>
        </w:rPr>
      </w:pPr>
      <w:r w:rsidRPr="00671906">
        <w:rPr>
          <w:rFonts w:ascii="Constantia" w:hAnsi="Constantia" w:cs="Arial"/>
          <w:bCs/>
          <w:i/>
          <w:color w:val="1F497D" w:themeColor="text2"/>
          <w:sz w:val="24"/>
          <w:szCs w:val="24"/>
        </w:rPr>
        <w:t xml:space="preserve">Dr. Seth Cropsey is a Senior Fellow at Hudson Institute in Washington, DC where he is also the Director of Hudson's Center for American Seapower.  Cropsey served as a naval officer from 1985 to 2004 and as deputy Undersecretary of the U.S. Navy in the administrations of Ronald Reagan and George H. W. Bush.  He is the author of </w:t>
      </w:r>
      <w:r w:rsidRPr="00671906">
        <w:rPr>
          <w:rFonts w:ascii="Constantia" w:hAnsi="Constantia" w:cs="Arial"/>
          <w:bCs/>
          <w:i/>
          <w:iCs/>
          <w:color w:val="1F497D" w:themeColor="text2"/>
          <w:sz w:val="24"/>
          <w:szCs w:val="24"/>
        </w:rPr>
        <w:t>Mayday: The Decline of American Naval Supremacy</w:t>
      </w:r>
      <w:r w:rsidRPr="00671906">
        <w:rPr>
          <w:rFonts w:ascii="Constantia" w:hAnsi="Constantia" w:cs="Arial"/>
          <w:bCs/>
          <w:i/>
          <w:color w:val="1F497D" w:themeColor="text2"/>
          <w:sz w:val="24"/>
          <w:szCs w:val="24"/>
        </w:rPr>
        <w:t>, published by Overlook Press in 2014. During the period that preceded the collapse of the USSR, from 1982 to 1984, Cropsey directed the editorial policy of the Voice of America on the Solidarity movement in Poland, Soviet treatment of dissidents, and other issues. Returning to public diplomacy in 2002 as director of the US government's International Broadcasting Bureau, Cropsey supervised the agency as successful efforts were undertaken to increase radio and television broadcasting to the Muslim world.</w:t>
      </w:r>
    </w:p>
    <w:p w:rsidR="00671906" w:rsidRDefault="00671906" w:rsidP="00EA4C60">
      <w:pPr>
        <w:jc w:val="both"/>
        <w:rPr>
          <w:rFonts w:ascii="Constantia" w:hAnsi="Constantia" w:cs="Arial"/>
          <w:b/>
          <w:bCs/>
          <w:i/>
          <w:color w:val="1F497D" w:themeColor="text2"/>
          <w:sz w:val="24"/>
          <w:szCs w:val="24"/>
        </w:rPr>
      </w:pPr>
    </w:p>
    <w:p w:rsidR="00390C32" w:rsidRPr="00EA4C60" w:rsidRDefault="00F35B7A" w:rsidP="00EA4C60">
      <w:pPr>
        <w:jc w:val="both"/>
        <w:rPr>
          <w:rFonts w:ascii="Constantia" w:hAnsi="Constantia" w:cs="Arial"/>
          <w:bCs/>
          <w:i/>
          <w:color w:val="1F497D" w:themeColor="text2"/>
          <w:sz w:val="24"/>
          <w:szCs w:val="24"/>
        </w:rPr>
      </w:pPr>
    </w:p>
    <w:sectPr w:rsidR="00390C32" w:rsidRPr="00EA4C60" w:rsidSect="00462D1B">
      <w:headerReference w:type="even" r:id="rId6"/>
      <w:headerReference w:type="default" r:id="rId7"/>
      <w:footerReference w:type="even" r:id="rId8"/>
      <w:footerReference w:type="default" r:id="rId9"/>
      <w:headerReference w:type="first" r:id="rId10"/>
      <w:footerReference w:type="first" r:id="rId11"/>
      <w:pgSz w:w="11900" w:h="16840"/>
      <w:pgMar w:top="1440" w:right="1361" w:bottom="1440" w:left="136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B7A" w:rsidRDefault="00F35B7A" w:rsidP="00F51FC4">
      <w:r>
        <w:separator/>
      </w:r>
    </w:p>
  </w:endnote>
  <w:endnote w:type="continuationSeparator" w:id="0">
    <w:p w:rsidR="00F35B7A" w:rsidRDefault="00F35B7A" w:rsidP="00F51FC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D1B" w:rsidRDefault="00F35B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D1B" w:rsidRDefault="00F35B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D1B" w:rsidRDefault="00F35B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B7A" w:rsidRDefault="00F35B7A" w:rsidP="00F51FC4">
      <w:r>
        <w:separator/>
      </w:r>
    </w:p>
  </w:footnote>
  <w:footnote w:type="continuationSeparator" w:id="0">
    <w:p w:rsidR="00F35B7A" w:rsidRDefault="00F35B7A" w:rsidP="00F51F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D1B" w:rsidRDefault="0035538F">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Foaie cu antet-0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D1B" w:rsidRDefault="0035538F">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style="position:absolute;margin-left:0;margin-top:0;width:595.2pt;height:841.9pt;z-index:-251655168;mso-wrap-edited:f;mso-position-horizontal:center;mso-position-horizontal-relative:margin;mso-position-vertical:center;mso-position-vertical-relative:margin" wrapcoords="-27 0 -27 21561 21600 21561 21600 0 -27 0">
          <v:imagedata r:id="rId1" o:title="Foaie cu antet-0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D1B" w:rsidRDefault="0035538F">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2pt;height:841.9pt;z-index:-251654144;mso-wrap-edited:f;mso-position-horizontal:center;mso-position-horizontal-relative:margin;mso-position-vertical:center;mso-position-vertical-relative:margin" wrapcoords="-27 0 -27 21561 21600 21561 21600 0 -27 0">
          <v:imagedata r:id="rId1" o:title="Foaie cu antet-01"/>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1406D2"/>
    <w:rsid w:val="001406D2"/>
    <w:rsid w:val="0035538F"/>
    <w:rsid w:val="00597640"/>
    <w:rsid w:val="00671906"/>
    <w:rsid w:val="00720481"/>
    <w:rsid w:val="00742F91"/>
    <w:rsid w:val="00A65531"/>
    <w:rsid w:val="00BE70E4"/>
    <w:rsid w:val="00CD6084"/>
    <w:rsid w:val="00D41DE9"/>
    <w:rsid w:val="00E8022C"/>
    <w:rsid w:val="00EA4C60"/>
    <w:rsid w:val="00F17F81"/>
    <w:rsid w:val="00F35B7A"/>
    <w:rsid w:val="00F51FC4"/>
    <w:rsid w:val="00F72FE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6D2"/>
    <w:rPr>
      <w:rFonts w:ascii="Times New Roman" w:hAnsi="Times New Roman" w:cs="Times New Roman"/>
      <w:kern w:val="28"/>
      <w:sz w:val="22"/>
      <w:szCs w:val="22"/>
      <w:lang w:val="ro-RO"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6D2"/>
    <w:pPr>
      <w:tabs>
        <w:tab w:val="center" w:pos="4320"/>
        <w:tab w:val="right" w:pos="8640"/>
      </w:tabs>
    </w:pPr>
  </w:style>
  <w:style w:type="character" w:customStyle="1" w:styleId="HeaderChar">
    <w:name w:val="Header Char"/>
    <w:basedOn w:val="DefaultParagraphFont"/>
    <w:link w:val="Header"/>
    <w:uiPriority w:val="99"/>
    <w:rsid w:val="001406D2"/>
    <w:rPr>
      <w:rFonts w:ascii="Times New Roman" w:hAnsi="Times New Roman" w:cs="Times New Roman"/>
      <w:kern w:val="28"/>
      <w:sz w:val="22"/>
      <w:szCs w:val="22"/>
      <w:lang w:val="ro-RO" w:eastAsia="ja-JP"/>
    </w:rPr>
  </w:style>
  <w:style w:type="paragraph" w:styleId="Footer">
    <w:name w:val="footer"/>
    <w:basedOn w:val="Normal"/>
    <w:link w:val="FooterChar"/>
    <w:uiPriority w:val="99"/>
    <w:unhideWhenUsed/>
    <w:rsid w:val="001406D2"/>
    <w:pPr>
      <w:tabs>
        <w:tab w:val="center" w:pos="4320"/>
        <w:tab w:val="right" w:pos="8640"/>
      </w:tabs>
    </w:pPr>
  </w:style>
  <w:style w:type="character" w:customStyle="1" w:styleId="FooterChar">
    <w:name w:val="Footer Char"/>
    <w:basedOn w:val="DefaultParagraphFont"/>
    <w:link w:val="Footer"/>
    <w:uiPriority w:val="99"/>
    <w:rsid w:val="001406D2"/>
    <w:rPr>
      <w:rFonts w:ascii="Times New Roman" w:hAnsi="Times New Roman" w:cs="Times New Roman"/>
      <w:kern w:val="28"/>
      <w:sz w:val="22"/>
      <w:szCs w:val="22"/>
      <w:lang w:val="ro-RO" w:eastAsia="ja-JP"/>
    </w:rPr>
  </w:style>
  <w:style w:type="character" w:styleId="Hyperlink">
    <w:name w:val="Hyperlink"/>
    <w:basedOn w:val="DefaultParagraphFont"/>
    <w:uiPriority w:val="99"/>
    <w:unhideWhenUsed/>
    <w:rsid w:val="001406D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Ana</cp:lastModifiedBy>
  <cp:revision>2</cp:revision>
  <cp:lastPrinted>2017-01-09T18:26:00Z</cp:lastPrinted>
  <dcterms:created xsi:type="dcterms:W3CDTF">2017-01-09T18:53:00Z</dcterms:created>
  <dcterms:modified xsi:type="dcterms:W3CDTF">2017-01-09T18:53:00Z</dcterms:modified>
</cp:coreProperties>
</file>